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2" w:rsidRPr="00084231" w:rsidRDefault="00084231">
      <w:r w:rsidRPr="00084231">
        <w:rPr>
          <w:rFonts w:ascii="Verdana" w:hAnsi="Verdana"/>
          <w:sz w:val="36"/>
          <w:szCs w:val="36"/>
          <w:shd w:val="clear" w:color="auto" w:fill="FFFFFF"/>
        </w:rPr>
        <w:t>Требования к макетам для полиграфии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Помните, Вы всегда можете заказать макет у нас.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По умолчанию все работы выводятся с линиатурой 175lpi.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Треппинг - не делайте, мы сделаем сами. При необходимости.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bookmarkStart w:id="0" w:name="_GoBack"/>
      <w:bookmarkEnd w:id="0"/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Black (черный) Ov erprint - по умолчанию ставится, White (белый) Overprint - убирается.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t>Любые другие overprint 'ы остаются как в предоставленных файлах заказчика.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Обычный порядок печати: CMYK + пантоны. При необходимости изменения порядка красок при печати и в случае печати несколькими пантонами указать требуемый порядок при размещении заказа.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Style w:val="a3"/>
          <w:rFonts w:ascii="Verdana" w:hAnsi="Verdana"/>
          <w:sz w:val="21"/>
          <w:szCs w:val="21"/>
          <w:shd w:val="clear" w:color="auto" w:fill="FFFFFF"/>
        </w:rPr>
        <w:t>При необходимости, файлы утверждаются у заказчика.</w:t>
      </w:r>
      <w:r w:rsidRPr="00084231">
        <w:rPr>
          <w:rStyle w:val="apple-converted-space"/>
          <w:rFonts w:ascii="Verdana" w:hAnsi="Verdana"/>
          <w:b/>
          <w:bCs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84231">
        <w:rPr>
          <w:rStyle w:val="a3"/>
          <w:rFonts w:ascii="Verdana" w:hAnsi="Verdana"/>
          <w:sz w:val="21"/>
          <w:szCs w:val="21"/>
          <w:shd w:val="clear" w:color="auto" w:fill="FFFFFF"/>
        </w:rPr>
        <w:t>При необходимости каких-либо правок в макете силами Сотрудников нашей компании они выполняются за отдельную плату с последующим утверждением макета у заказчика.</w:t>
      </w:r>
      <w:r w:rsidRPr="00084231">
        <w:rPr>
          <w:rStyle w:val="apple-converted-space"/>
          <w:rFonts w:ascii="Verdana" w:hAnsi="Verdana"/>
          <w:b/>
          <w:bCs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84231">
        <w:rPr>
          <w:rStyle w:val="a3"/>
          <w:rFonts w:ascii="Verdana" w:hAnsi="Verdana"/>
          <w:sz w:val="21"/>
          <w:szCs w:val="21"/>
          <w:shd w:val="clear" w:color="auto" w:fill="FFFFFF"/>
        </w:rPr>
        <w:t>Заказчик обязан проверить не только внешний вид изделия, но также и наличие орфографических и пунктуационных ошибок.</w:t>
      </w:r>
      <w:r w:rsidRPr="00084231">
        <w:rPr>
          <w:rStyle w:val="apple-converted-space"/>
          <w:rFonts w:ascii="Verdana" w:hAnsi="Verdana"/>
          <w:b/>
          <w:bCs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84231">
        <w:rPr>
          <w:rStyle w:val="a3"/>
          <w:rFonts w:ascii="Verdana" w:hAnsi="Verdana"/>
          <w:sz w:val="21"/>
          <w:szCs w:val="21"/>
          <w:shd w:val="clear" w:color="auto" w:fill="FFFFFF"/>
        </w:rPr>
        <w:t>После утверждения, претензии по макету не принимаются.</w:t>
      </w:r>
      <w:r w:rsidRPr="00084231">
        <w:rPr>
          <w:rStyle w:val="apple-converted-space"/>
          <w:rFonts w:ascii="Verdana" w:hAnsi="Verdana"/>
          <w:b/>
          <w:bCs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84231">
        <w:rPr>
          <w:rStyle w:val="a3"/>
          <w:rFonts w:ascii="Verdana" w:hAnsi="Verdana"/>
          <w:sz w:val="21"/>
          <w:szCs w:val="21"/>
          <w:shd w:val="clear" w:color="auto" w:fill="FFFFFF"/>
        </w:rPr>
        <w:t>Запрашивая на утверждение спуск, клиент подтверждает, что он понимает принципы печати и в т.ч. способ переворота листа (т.е. то, как будут сопоставлены лицо и оборот изделия при печати).</w:t>
      </w:r>
      <w:r w:rsidRPr="00084231">
        <w:rPr>
          <w:rStyle w:val="apple-converted-space"/>
          <w:rFonts w:ascii="Verdana" w:hAnsi="Verdana"/>
          <w:b/>
          <w:bCs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br/>
      </w:r>
      <w:r w:rsidRPr="00084231">
        <w:rPr>
          <w:rStyle w:val="a3"/>
          <w:rFonts w:ascii="Verdana" w:hAnsi="Verdana"/>
          <w:sz w:val="21"/>
          <w:szCs w:val="21"/>
          <w:shd w:val="clear" w:color="auto" w:fill="FFFFFF"/>
        </w:rPr>
        <w:t>Всё, что относится к макету при утверждении спуска также справедливо.</w:t>
      </w:r>
      <w:r w:rsidRPr="00084231">
        <w:rPr>
          <w:rStyle w:val="apple-converted-space"/>
          <w:rFonts w:ascii="Verdana" w:hAnsi="Verdana"/>
          <w:b/>
          <w:bCs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В работу принимаются композитные файлы в формате PDF с обрезными метками и метками фальцев (если они предусмотрены), в которых обрезной размер ( TrimBox) соответствует формату готовой продукции.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Принимается верстка, выполненная в следующих программах: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- Adobe Illustrator, до версии CS6 (PC) включительно;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- Adobe InDesign, до версии CS6 (PC) включительно, с использованием оригинальных лицензионных шрифтов PostScript, TrueType, OpenType.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- CorelDraw , до версии X 6 (PC) включительно;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t>Внимание! Многополосные изделия не принимаются в виде отдельных файлов *.ai, *.eps, *.tif, *.cdr, в том числе, если отдельные полосы сделаны на разных слоях.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36"/>
          <w:szCs w:val="36"/>
          <w:shd w:val="clear" w:color="auto" w:fill="FFFFFF"/>
        </w:rPr>
        <w:lastRenderedPageBreak/>
        <w:t>Общие требования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Заказчик предоставляет распечатку со всех полос издания (желательно в масштабе 1:1) и подписывает. Все элементы изображений должны читаться.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В распечатке должны быть указаны все номера страниц и отмечены пустые полосы. В случае если на полосе отсутствует колонцифра, то на распечатке номер указывается вручную.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При передаче файлов через интернет Заказчик должен прислать проверочный файл (pdf или jpeg), который после распечатки на нашем принтере будет являться макетом.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Должны быть приложены все иллюстрации и шрифты, используемые в публикации. В верстке нужно использовать только те стили шрифта, которые фактически установлены в компьютере.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Размер полосы верстки должен строго соответствовать обрезному формату издания. Буклет целесообразно верстать разворотами. При изготовлении спуска сюжет центрируется относительно обрезного формата.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36"/>
          <w:szCs w:val="36"/>
          <w:shd w:val="clear" w:color="auto" w:fill="FFFFFF"/>
        </w:rPr>
        <w:t>Требования к полутоновым изображениям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Оптимальное разрешение изображений - 300 dpi.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Все цветные полутоновые изображения должны быть в цветовой модели CMYK.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В файлах не должны быть использованы дополнительные каналы и пути, кроме пути обтравки (ClippingPath). Все растровые изображения, кроме сохраненных в формате EPS с обтравкой (ClippingPath), должны быть заверстаны в непрозрачные окна.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b/>
          <w:bCs/>
          <w:sz w:val="21"/>
          <w:szCs w:val="21"/>
          <w:shd w:val="clear" w:color="auto" w:fill="FFFFFF"/>
        </w:rPr>
        <w:t>Максимальная сумма красок: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немелованная бумага, картон, невпитывающие материалы - 280%,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мелованная глянцевая и матовая бумага плотностью до 115 гр/м2- 240%,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мелованная глянцевая и матовая бумага плотностью выше 115 гр/м2 - 330%.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При несоблюдении этих норм возможны: отмарывание и увеличение времени исполнения заказа.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Все элементы, «уходящие» за край листа (за обрез), должны иметь вылет 3-5 мм. Все значимые элементы, находящиеся внутри полосы, должны располагаться на расстоянии не менее 5 мм от обрезного формата. При наличии рамок на полосах - расстояние не менее 10 мм от обрезного формата.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Для буклетов с двумя параллельными фальцами размеры сторонок должны быть: (Х-3)-Х-Х. Например, в буклете формата А4 размеры сторонок равны: 97-100-100 мм, если смотреть на лицо несфальцованного изделия.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lastRenderedPageBreak/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Недопустимо использование в верстке OLE-объектов.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Профили, включенные в файлы, не учитываются в процессе обработки PDF-файла, поэтому изображение на финальном оттиске может отличаться от того, что Вы видели на мониторе.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Контур вырубки, выборочный лак, тиснение или конгрев должны быть обозначены отдельными Spot-цветами с соответствующими именами.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Всё должно быть совмещено с версткой в одном файле и иметь атрибут - o verprint без использования прозрачностей.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Выборочный лак, тиснение и конгрев делаются заливкой (Fill), контур вырубки - линиями (Stroke).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Контур вырубки делается следующим образом: вырубные ножи - сплошные линии, биговальные ножи - пунктирные линии, перфорация - штрих-пунктирные линии.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Для продукции, скрепляемой клеевым бесшвейным способом, файлы обложек должны быть разворотными, при этом толщину корешка необходимо уточнить у технологов типографии.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На внутреннем развороте обложек (2-3 обл.) по центру должно быть белое поле равное величине корешка + по 3 мм в обе стороны от корешка. При дизайне внутреннего разворота обложки надо учесть величину приклейки блока к обложке. Она равна 7-10 мм.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При верстке разворотных полос необходимо учитывать реальные возможности полиграфического оборудования: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недопустимо использование тонких линий, совмещаемых в развороте,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недопустимо использование совмещаемых в развороте значимых объектов и портретов,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недопустимо использование распашных объектов, расположенных с наклоном.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36"/>
          <w:szCs w:val="36"/>
          <w:shd w:val="clear" w:color="auto" w:fill="FFFFFF"/>
        </w:rPr>
        <w:t>Элементы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Не использовать линии - сложного цвета тоньше 0,25 мм, простого цвета - тоньше 0,1 мм.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Не использовать выворотку по сложному цвету тоньше 0,25 мм. Для мелкого цветного текста или текста, печатаемого вывороткой - избегать использования шрифтовых гарнитур с засечками и тонкими элементами (минимум:Arial 9 pt).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Градиенты без видимых «ступеней» нужно делать только в Adobe Photoshop с применением фильтра Noise. Следует помнить, что 1-2 процентные растры печатаются нестабильно.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 xml:space="preserve">Недопустимо использование линий с параметром hairline, т.е. с минимальной </w:t>
      </w:r>
      <w:r w:rsidRPr="00084231">
        <w:rPr>
          <w:rFonts w:ascii="Verdana" w:hAnsi="Verdana"/>
          <w:sz w:val="21"/>
          <w:szCs w:val="21"/>
          <w:shd w:val="clear" w:color="auto" w:fill="FFFFFF"/>
        </w:rPr>
        <w:lastRenderedPageBreak/>
        <w:t>толщиной, воспроизводимой устройством вывода.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36"/>
          <w:szCs w:val="36"/>
          <w:shd w:val="clear" w:color="auto" w:fill="FFFFFF"/>
        </w:rPr>
        <w:t>Цветоделение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Все используемые цвета должны быть представлены в цветовой модели CMYK, либо иметь названия из PantoneColorFormulaGuide, если планируется печать дополнительными цветами.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При цветоделении для печати по мелованной глянцевой или матовой бумаге рекомендуется использовать профиль ISO Coated v2 (ECI)(www.eci.org). Оттенки серого цвета нужно задавать с максимальным использованием черной краски. Чем меньше черной краски в нейтральных тонах, тем больше вероятность появления нежелательного оттенка. Но при излишках черной краски возможна потеря деталей и цветов в глубоких тенях. Заказчик, исходя из особенностей своей работы, должен учитывать параметры цветоделения.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При выборе цвета следует использовать минимальное количество составляющих, особенно это касается мелких элементов: текста, линий. В противном случае многократно возрастает вероятность разнооттеночности элементов на разных страницах, а в случае с мелкими элементами - несовмещения.</w:t>
      </w:r>
      <w:r w:rsidRPr="0008423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</w:rPr>
        <w:br/>
      </w:r>
      <w:r w:rsidRPr="00084231">
        <w:rPr>
          <w:rFonts w:ascii="Verdana" w:hAnsi="Verdana"/>
          <w:sz w:val="21"/>
          <w:szCs w:val="21"/>
          <w:shd w:val="clear" w:color="auto" w:fill="FFFFFF"/>
        </w:rPr>
        <w:t>Визуально черные плашки должны быть покрашены композитным черным цветом. Для нашей типографии оптимальный черный цвет:C=65, M=50, Y=50, K=100.</w:t>
      </w:r>
    </w:p>
    <w:sectPr w:rsidR="001F14D2" w:rsidRPr="0008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47"/>
    <w:rsid w:val="00084231"/>
    <w:rsid w:val="003828D9"/>
    <w:rsid w:val="0058678B"/>
    <w:rsid w:val="005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58B21-E811-49E7-A36F-4A66E2A7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4231"/>
  </w:style>
  <w:style w:type="character" w:styleId="a3">
    <w:name w:val="Strong"/>
    <w:basedOn w:val="a0"/>
    <w:uiPriority w:val="22"/>
    <w:qFormat/>
    <w:rsid w:val="00084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Nerta</dc:creator>
  <cp:keywords/>
  <dc:description/>
  <cp:lastModifiedBy>Nerta</cp:lastModifiedBy>
  <cp:revision>2</cp:revision>
  <dcterms:created xsi:type="dcterms:W3CDTF">2016-10-11T09:13:00Z</dcterms:created>
  <dcterms:modified xsi:type="dcterms:W3CDTF">2016-10-11T09:13:00Z</dcterms:modified>
</cp:coreProperties>
</file>